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AFB" w:rsidRPr="00826A8B" w:rsidRDefault="00AD7AFB" w:rsidP="00AD7AFB">
      <w:pPr>
        <w:autoSpaceDE w:val="0"/>
        <w:spacing w:line="240" w:lineRule="auto"/>
        <w:jc w:val="center"/>
        <w:rPr>
          <w:rFonts w:ascii="Times New Roman" w:eastAsia="Calibri" w:hAnsi="Times New Roman" w:cs="Times New Roman"/>
          <w:sz w:val="32"/>
        </w:rPr>
      </w:pPr>
      <w:bookmarkStart w:id="0" w:name="_GoBack"/>
      <w:bookmarkEnd w:id="0"/>
      <w:r w:rsidRPr="00826A8B">
        <w:rPr>
          <w:rFonts w:ascii="Times New Roman" w:eastAsia="Calibri" w:hAnsi="Times New Roman" w:cs="Times New Roman"/>
          <w:sz w:val="32"/>
        </w:rPr>
        <w:t>ПАСПОРТ</w:t>
      </w:r>
    </w:p>
    <w:p w:rsidR="00AD7AFB" w:rsidRPr="00826A8B" w:rsidRDefault="00AD7AFB" w:rsidP="00AD7AFB">
      <w:pPr>
        <w:spacing w:line="240" w:lineRule="auto"/>
        <w:jc w:val="center"/>
        <w:rPr>
          <w:rFonts w:ascii="Times New Roman" w:hAnsi="Times New Roman" w:cs="Times New Roman"/>
          <w:sz w:val="32"/>
        </w:rPr>
      </w:pPr>
      <w:r w:rsidRPr="00826A8B">
        <w:rPr>
          <w:rFonts w:ascii="Times New Roman" w:eastAsia="Calibri" w:hAnsi="Times New Roman" w:cs="Times New Roman"/>
          <w:sz w:val="32"/>
        </w:rPr>
        <w:t xml:space="preserve">муниципальной программы </w:t>
      </w:r>
      <w:r w:rsidRPr="00826A8B">
        <w:rPr>
          <w:rFonts w:ascii="Times New Roman" w:hAnsi="Times New Roman" w:cs="Times New Roman"/>
          <w:sz w:val="32"/>
        </w:rPr>
        <w:t xml:space="preserve">«Управление муниципальным имуществом и земельными ресурсами Новопоселеновского сельсовета Курского района Курской области </w:t>
      </w:r>
    </w:p>
    <w:p w:rsidR="00AD7AFB" w:rsidRPr="00826A8B" w:rsidRDefault="00826A8B" w:rsidP="00AD7AFB">
      <w:pPr>
        <w:spacing w:line="240" w:lineRule="auto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на 2023 - 2027</w:t>
      </w:r>
      <w:r w:rsidR="00AD7AFB" w:rsidRPr="00826A8B">
        <w:rPr>
          <w:rFonts w:ascii="Times New Roman" w:hAnsi="Times New Roman" w:cs="Times New Roman"/>
          <w:sz w:val="32"/>
        </w:rPr>
        <w:t xml:space="preserve"> годы»</w:t>
      </w:r>
    </w:p>
    <w:p w:rsidR="00AD7AFB" w:rsidRPr="00826A8B" w:rsidRDefault="00AD7AFB" w:rsidP="00AD7AFB">
      <w:pPr>
        <w:spacing w:line="240" w:lineRule="auto"/>
        <w:jc w:val="center"/>
        <w:rPr>
          <w:rFonts w:ascii="Times New Roman" w:hAnsi="Times New Roman" w:cs="Times New Roman"/>
          <w:sz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«Проведение муниципальной политики в области имущественных и земельных отношений»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Программно-целевые инструменты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эффективного управления муниципальной собственностью.</w:t>
            </w:r>
          </w:p>
        </w:tc>
      </w:tr>
      <w:tr w:rsidR="00AD7AFB" w:rsidTr="00AD7AF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инвентаризация, паспортизация, регистрация имущества и корректировка реестра муниципального имущества для создания условий его эффективного использования;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повышения уровня доходности управления и распоряжения муниципальной собственностью;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увеличение налоговых поступлений от использования земельных ресурсов.</w:t>
            </w:r>
          </w:p>
        </w:tc>
      </w:tr>
      <w:tr w:rsidR="00AD7AFB" w:rsidTr="00AD7AFB">
        <w:trPr>
          <w:trHeight w:val="136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Целевые индикаторы и показатели</w:t>
            </w:r>
          </w:p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pStyle w:val="p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доля объектов недвижимости, на которые зарегистрировано право муниципальной собственности</w:t>
            </w:r>
            <w:proofErr w:type="gramStart"/>
            <w:r>
              <w:rPr>
                <w:color w:val="000000"/>
              </w:rPr>
              <w:t>, %;</w:t>
            </w:r>
            <w:proofErr w:type="gramEnd"/>
          </w:p>
          <w:p w:rsidR="00AD7AFB" w:rsidRDefault="00AD7AFB">
            <w:pPr>
              <w:pStyle w:val="p1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доля объектов недвижимости муниципальной собственности, прошедших техническую инвентаризацию</w:t>
            </w:r>
            <w:proofErr w:type="gramStart"/>
            <w:r>
              <w:rPr>
                <w:color w:val="000000"/>
              </w:rPr>
              <w:t>, %;</w:t>
            </w:r>
            <w:proofErr w:type="gramEnd"/>
          </w:p>
          <w:p w:rsidR="00AD7AFB" w:rsidRDefault="00AD7AFB">
            <w:pPr>
              <w:pStyle w:val="p15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- прирост поступлений земельного налога в местный бюджет, %.</w:t>
            </w:r>
          </w:p>
        </w:tc>
      </w:tr>
      <w:tr w:rsidR="00AD7AFB" w:rsidTr="00AD7AFB">
        <w:trPr>
          <w:trHeight w:val="5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Этапы и сроки реализации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 w:rsidP="00826A8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26A8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- 202</w:t>
            </w:r>
            <w:r w:rsidR="00826A8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 в один этап</w:t>
            </w:r>
          </w:p>
        </w:tc>
      </w:tr>
      <w:tr w:rsidR="00AD7AFB" w:rsidTr="00AD7AFB">
        <w:trPr>
          <w:trHeight w:val="23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 w:rsidP="00826A8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программы, предполагается за счет средств     местного бюджета и составляет </w:t>
            </w:r>
            <w:r w:rsidR="00826A8B">
              <w:rPr>
                <w:rFonts w:ascii="Times New Roman" w:eastAsia="Calibri" w:hAnsi="Times New Roman" w:cs="Times New Roman"/>
                <w:sz w:val="24"/>
                <w:szCs w:val="24"/>
              </w:rPr>
              <w:t>2 500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 годам:</w:t>
            </w:r>
          </w:p>
          <w:p w:rsidR="00826A8B" w:rsidRDefault="00826A8B" w:rsidP="00826A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826A8B" w:rsidRDefault="00826A8B" w:rsidP="00826A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826A8B" w:rsidRDefault="00826A8B" w:rsidP="00826A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826A8B" w:rsidRDefault="00826A8B" w:rsidP="00826A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AD7AFB" w:rsidRDefault="00826A8B" w:rsidP="00826A8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</w:p>
        </w:tc>
      </w:tr>
      <w:tr w:rsidR="00AD7AFB" w:rsidTr="00AD7AFB">
        <w:trPr>
          <w:trHeight w:val="1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AD7AFB" w:rsidRDefault="00AD7AFB">
            <w:pPr>
              <w:autoSpaceDE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довести долю объектов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недвижимости, на которые зарегистрировано право муниципальной собственности до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100%;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довести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долю объектов недвижимости муниципальной собственности, прошедших техническую инвентаризацию до 100 %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D7AFB" w:rsidRDefault="00AD7AFB">
            <w:pPr>
              <w:widowControl w:val="0"/>
              <w:suppressAutoHyphens w:val="0"/>
              <w:autoSpaceDE w:val="0"/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рост поступлений земельного налога в местный бюджет до 10 %.</w:t>
            </w:r>
          </w:p>
        </w:tc>
      </w:tr>
    </w:tbl>
    <w:p w:rsidR="00994E80" w:rsidRDefault="00994E80"/>
    <w:sectPr w:rsidR="00994E80" w:rsidSect="00826A8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BB6"/>
    <w:rsid w:val="00826A8B"/>
    <w:rsid w:val="008C5BB6"/>
    <w:rsid w:val="00994E80"/>
    <w:rsid w:val="00AD7AFB"/>
    <w:rsid w:val="00BA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FB"/>
    <w:pPr>
      <w:suppressAutoHyphens/>
      <w:spacing w:after="0" w:line="360" w:lineRule="atLeast"/>
      <w:jc w:val="both"/>
    </w:pPr>
    <w:rPr>
      <w:rFonts w:ascii="Times New Roman CYR" w:eastAsia="Times New Roman" w:hAnsi="Times New Roman CYR" w:cs="Times New Roman CYR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5">
    <w:name w:val="p15"/>
    <w:basedOn w:val="a"/>
    <w:rsid w:val="00AD7AF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FB"/>
    <w:pPr>
      <w:suppressAutoHyphens/>
      <w:spacing w:after="0" w:line="360" w:lineRule="atLeast"/>
      <w:jc w:val="both"/>
    </w:pPr>
    <w:rPr>
      <w:rFonts w:ascii="Times New Roman CYR" w:eastAsia="Times New Roman" w:hAnsi="Times New Roman CYR" w:cs="Times New Roman CYR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5">
    <w:name w:val="p15"/>
    <w:basedOn w:val="a"/>
    <w:rsid w:val="00AD7AFB"/>
    <w:pPr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2020-11-20T07:49:00Z</dcterms:created>
  <dcterms:modified xsi:type="dcterms:W3CDTF">2022-11-16T11:25:00Z</dcterms:modified>
</cp:coreProperties>
</file>